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349546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377026ad-1b08-49d8-82c8-2523f1c36cc2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70fb4e9c-7df0-4758-87dd-1275c8e6b3a6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Вафоломеева З.В.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1840653)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41d5c1b-4e36-4053-94f3-9ce12a6e5ba5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4b057d3-b688-4a50-aec1-9ba08cc1dbe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3495463" w:id="5"/>
    <w:p>
      <w:pPr>
        <w:sectPr>
          <w:pgSz w:w="11906" w:h="16383" w:orient="portrait"/>
        </w:sectPr>
      </w:pPr>
    </w:p>
    <w:bookmarkEnd w:id="5"/>
    <w:bookmarkEnd w:id="0"/>
    <w:bookmarkStart w:name="block-1349546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>
      <w:pPr>
        <w:spacing w:before="0" w:after="0" w:line="264"/>
        <w:ind w:firstLine="600"/>
        <w:jc w:val="both"/>
      </w:pPr>
      <w:bookmarkStart w:name="3d76e050-51fd-4b58-80c8-65c11753c1a9"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</w:p>
    <w:bookmarkStart w:name="block-13495461" w:id="8"/>
    <w:p>
      <w:pPr>
        <w:sectPr>
          <w:pgSz w:w="11906" w:h="16383" w:orient="portrait"/>
        </w:sectPr>
      </w:pPr>
    </w:p>
    <w:bookmarkEnd w:id="8"/>
    <w:bookmarkEnd w:id="6"/>
    <w:bookmarkStart w:name="block-13495460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 и его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Свойства логарифма.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числовых выражений, содержащих степени и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Показательные уравнения. Основные методы решения показательных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НОК), остатков по модулю, алгоритма Евклида для решения задач в целых числах.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показательных и логарифмических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иррациональных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Уравнения, неравенства и системы с параметрами.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bookmarkStart w:name="block-13495460" w:id="10"/>
    <w:p>
      <w:pPr>
        <w:sectPr>
          <w:pgSz w:w="11906" w:h="16383" w:orient="portrait"/>
        </w:sectPr>
      </w:pPr>
    </w:p>
    <w:bookmarkEnd w:id="10"/>
    <w:bookmarkEnd w:id="9"/>
    <w:bookmarkStart w:name="block-13495462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8) 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арифметический корень натуральной степени;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степень с рациональным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действий с корнями для преобразования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основные тригонометрические формулы для преобразования тригонометрических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прогрессии для решения реальных задач прикладного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множество, операции над множествами;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отбор корней при решении тригонометрического уравнения;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графики тригонометрических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функции для моделирования и исследования реальных 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наибольшее и наименьшее значения функции непрерывной на отрезке;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площади плоских фигур и объёмы тел с помощью интеграла;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13495462" w:id="12"/>
    <w:p>
      <w:pPr>
        <w:sectPr>
          <w:pgSz w:w="11906" w:h="16383" w:orient="portrait"/>
        </w:sectPr>
      </w:pPr>
    </w:p>
    <w:bookmarkEnd w:id="12"/>
    <w:bookmarkEnd w:id="11"/>
    <w:bookmarkStart w:name="block-13495459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5459" w:id="14"/>
    <w:p>
      <w:pPr>
        <w:sectPr>
          <w:pgSz w:w="16383" w:h="11906" w:orient="landscape"/>
        </w:sectPr>
      </w:pPr>
    </w:p>
    <w:bookmarkEnd w:id="14"/>
    <w:bookmarkEnd w:id="13"/>
    <w:bookmarkStart w:name="block-13495458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15"/>
        <w:gridCol w:w="3280"/>
        <w:gridCol w:w="1070"/>
        <w:gridCol w:w="2048"/>
        <w:gridCol w:w="2199"/>
        <w:gridCol w:w="1693"/>
        <w:gridCol w:w="2689"/>
      </w:tblGrid>
      <w:tr>
        <w:trPr>
          <w:trHeight w:val="300" w:hRule="atLeast"/>
          <w:trHeight w:val="144" w:hRule="atLeast"/>
        </w:trPr>
        <w:tc>
          <w:tcPr>
            <w:tcW w:w="43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 от одной переменной. Деление многочлена на многочлен с остатком. Теорема Безу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0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"Рациональные уравнения и неравенства. Системы линейных уравнений"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функции. Композиция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функции. Периодические функции. Промежутки монотонности функции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"Свойства и график корня n-ой степени. Иррациональные уравнения"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25.05.2024 </w:t>
            </w:r>
          </w:p>
        </w:tc>
        <w:tc>
          <w:tcPr>
            <w:tcW w:w="18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5458" w:id="16"/>
    <w:p>
      <w:pPr>
        <w:sectPr>
          <w:pgSz w:w="16383" w:h="11906" w:orient="landscape"/>
        </w:sectPr>
      </w:pPr>
    </w:p>
    <w:bookmarkEnd w:id="16"/>
    <w:bookmarkEnd w:id="15"/>
    <w:bookmarkStart w:name="block-13495464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6705523-d600-492c-bad3-a6eb7c5a188f" w:id="1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11 класс/ Никольский С.М., Потапов М.К., Решетников Н.Н. и другие, Акционерное общество «Издательство «Просвещение»</w:t>
      </w:r>
      <w:bookmarkEnd w:id="18"/>
    </w:p>
    <w:p>
      <w:pPr>
        <w:spacing w:before="0" w:after="0" w:line="480"/>
        <w:ind w:left="120"/>
        <w:jc w:val="left"/>
      </w:pPr>
      <w:bookmarkStart w:name="9053a3a9-475f-4974-9841-836c883d3eaf" w:id="19"/>
      <w:r>
        <w:rPr>
          <w:rFonts w:ascii="Times New Roman" w:hAnsi="Times New Roman"/>
          <w:b w:val="false"/>
          <w:i w:val="false"/>
          <w:color w:val="000000"/>
          <w:sz w:val="28"/>
        </w:rPr>
        <w:t>Мордкович, Денищева, Семенов: Математика. Алгебра. 10, 11 класс. Учебник. Базовый и углубленный уровень. Комплект. В 2-х частях. ФГОС.</w:t>
      </w:r>
      <w:bookmarkEnd w:id="19"/>
      <w:r>
        <w:rPr>
          <w:sz w:val="28"/>
        </w:rPr>
        <w:br/>
      </w:r>
      <w:bookmarkStart w:name="9053a3a9-475f-4974-9841-836c883d3eaf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Алгебра и начала анализа. 10, 11 класс. Контрольно-измерительные материалы. ФГОС. Рурукин Александр Николаевич.</w:t>
      </w:r>
      <w:bookmarkEnd w:id="2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d8728230-5928-44d5-8479-c071b6ca96aa" w:id="21"/>
      <w:r>
        <w:rPr>
          <w:rFonts w:ascii="Times New Roman" w:hAnsi="Times New Roman"/>
          <w:b w:val="false"/>
          <w:i w:val="false"/>
          <w:color w:val="000000"/>
          <w:sz w:val="28"/>
        </w:rPr>
        <w:t>Алгебра и начала математического анализа. Дидактические материалы. 10, 11 класс. Базовый и углублённый уровни</w:t>
      </w:r>
      <w:bookmarkEnd w:id="21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c1c519a7-0172-427c-b1b9-8c5ea50a5861" w:id="22"/>
      <w:r>
        <w:rPr>
          <w:rFonts w:ascii="Times New Roman" w:hAnsi="Times New Roman"/>
          <w:b w:val="false"/>
          <w:i w:val="false"/>
          <w:color w:val="000000"/>
          <w:sz w:val="28"/>
        </w:rPr>
        <w:t>Единая коллекция цифровых образовательных ресурсов http://www.school-collection.edu.ru.</w:t>
      </w:r>
      <w:bookmarkEnd w:id="22"/>
    </w:p>
    <w:bookmarkStart w:name="block-13495464" w:id="23"/>
    <w:p>
      <w:pPr>
        <w:sectPr>
          <w:pgSz w:w="11906" w:h="16383" w:orient="portrait"/>
        </w:sectPr>
      </w:pPr>
    </w:p>
    <w:bookmarkEnd w:id="23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